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PRIMJER DOBRE PRAKSE – SCENARIJ SATA</w:t>
      </w:r>
    </w:p>
    <w:p>
      <w:pPr>
        <w:pStyle w:val="Heading1"/>
      </w:pPr>
      <w:r>
        <w:t>Naziv aktivnosti:</w:t>
      </w:r>
    </w:p>
    <w:p>
      <w:r>
        <w:t>Ispod površine razglednice: što se krije iza lijepe obale?</w:t>
      </w:r>
    </w:p>
    <w:p>
      <w:pPr>
        <w:pStyle w:val="Heading1"/>
      </w:pPr>
      <w:r>
        <w:t>Cilj aktivnosti</w:t>
      </w:r>
    </w:p>
    <w:p>
      <w:r>
        <w:t>Razvijati kod učenika svijest o utjecaju čovjeka na prirodu i more te potaknuti odgovorno ponašanje prema okolišu.</w:t>
      </w:r>
    </w:p>
    <w:p>
      <w:pPr>
        <w:pStyle w:val="Heading1"/>
      </w:pPr>
      <w:r>
        <w:t>Odgojno-obrazovni ishodi</w:t>
      </w:r>
    </w:p>
    <w:p>
      <w:r>
        <w:t>- razlikuje prirodne i antropogene elemente krajobraza</w:t>
        <w:br/>
        <w:t>- objašnjava utjecaj čovjeka na obalni prostor</w:t>
        <w:br/>
        <w:t>- prepoznaje probleme onečišćenja i prekomjerne izgradnje</w:t>
        <w:br/>
        <w:t>- predlaže mjere zaštite okoliša</w:t>
      </w:r>
    </w:p>
    <w:p>
      <w:pPr>
        <w:pStyle w:val="Heading1"/>
      </w:pPr>
      <w:r>
        <w:t>Trajanje</w:t>
      </w:r>
    </w:p>
    <w:p>
      <w:r>
        <w:t>1 školski sat (45 minuta)</w:t>
      </w:r>
    </w:p>
    <w:p>
      <w:pPr>
        <w:pStyle w:val="Heading1"/>
      </w:pPr>
      <w:r>
        <w:t>Tijek aktivnosti</w:t>
      </w:r>
    </w:p>
    <w:p>
      <w:pPr>
        <w:pStyle w:val="ListNumber"/>
      </w:pPr>
      <w:r>
        <w:t>1. Uvodna motivacija (5 min)</w:t>
        <w:br/>
        <w:t>Prikaz dviju fotografija obale (razglednica i stvarno stanje) te kratka rasprava.</w:t>
      </w:r>
    </w:p>
    <w:p>
      <w:pPr>
        <w:pStyle w:val="ListNumber"/>
      </w:pPr>
      <w:r>
        <w:t>2. Usmjeravanje i razgovor (5 min)</w:t>
        <w:br/>
        <w:t>Ponavljanje pojmova: prirodni i antropogeni elementi, utjecaj čovjeka.</w:t>
      </w:r>
    </w:p>
    <w:p>
      <w:pPr>
        <w:pStyle w:val="ListNumber"/>
      </w:pPr>
      <w:r>
        <w:t>3. Rad u skupinama (20 min)</w:t>
        <w:br/>
        <w:t>Obrada tema: more, kopno, turizam, pojedinac.</w:t>
        <w:br/>
        <w:t>Zadatak: problem – objašnjenje – rješenje.</w:t>
      </w:r>
    </w:p>
    <w:p>
      <w:pPr>
        <w:pStyle w:val="ListNumber"/>
      </w:pPr>
      <w:r>
        <w:t>4. Izlaganje (10 min)</w:t>
        <w:br/>
        <w:t>Prezentacija skupina i zajednička analiza.</w:t>
      </w:r>
    </w:p>
    <w:p>
      <w:pPr>
        <w:pStyle w:val="ListNumber"/>
      </w:pPr>
      <w:r>
        <w:t>5. Završna refleksija (5 min)</w:t>
        <w:br/>
        <w:t>Rečenica: „Da razglednica ostane lijepa, ja ću…“</w:t>
      </w:r>
    </w:p>
    <w:p>
      <w:pPr>
        <w:pStyle w:val="Heading1"/>
      </w:pPr>
      <w:r>
        <w:t>Metode i oblici rada</w:t>
      </w:r>
    </w:p>
    <w:p>
      <w:r>
        <w:t>- razgovor i rasprava</w:t>
        <w:br/>
        <w:t>- rad u skupinama</w:t>
        <w:br/>
        <w:t>- analiza vizualnih materijala</w:t>
        <w:br/>
        <w:t>- iskustveno učenje</w:t>
      </w:r>
    </w:p>
    <w:p>
      <w:pPr>
        <w:pStyle w:val="Heading1"/>
      </w:pPr>
      <w:r>
        <w:t>Vrijednost aktivnosti</w:t>
      </w:r>
    </w:p>
    <w:p>
      <w:r>
        <w:t>Razvija kritičko promišljanje, ekološku svijest, aktivno sudjelovanje učenika i povezuje nastavu sa stvarnim životom.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